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D28F" w14:textId="77777777" w:rsidR="00FB4C43" w:rsidRDefault="00000000">
      <w:pPr>
        <w:pStyle w:val="BodyA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Helvetica" w:hAnsi="Helvetica"/>
          <w:b/>
          <w:bCs/>
          <w:color w:val="000080"/>
          <w:sz w:val="40"/>
          <w:szCs w:val="40"/>
          <w:u w:color="000080"/>
          <w14:shadow w14:blurRad="25400" w14:dist="41592" w14:dir="2700000" w14:sx="100000" w14:sy="100000" w14:kx="0" w14:ky="0" w14:algn="tl">
            <w14:srgbClr w14:val="000000">
              <w14:alpha w14:val="50000"/>
            </w14:srgbClr>
          </w14:shadow>
        </w:rPr>
        <w:t xml:space="preserve">Ceiriog </w:t>
      </w:r>
      <w:proofErr w:type="spellStart"/>
      <w:r>
        <w:rPr>
          <w:rFonts w:ascii="Helvetica" w:hAnsi="Helvetica"/>
          <w:b/>
          <w:bCs/>
          <w:color w:val="000080"/>
          <w:sz w:val="40"/>
          <w:szCs w:val="40"/>
          <w:u w:color="000080"/>
          <w14:shadow w14:blurRad="25400" w14:dist="41592" w14:dir="2700000" w14:sx="100000" w14:sy="100000" w14:kx="0" w14:ky="0" w14:algn="tl">
            <w14:srgbClr w14:val="000000">
              <w14:alpha w14:val="50000"/>
            </w14:srgbClr>
          </w14:shadow>
        </w:rPr>
        <w:t>Uchaf</w:t>
      </w:r>
      <w:proofErr w:type="spellEnd"/>
      <w:r>
        <w:rPr>
          <w:rFonts w:ascii="Helvetica" w:hAnsi="Helvetica"/>
          <w:b/>
          <w:bCs/>
          <w:color w:val="000080"/>
          <w:sz w:val="40"/>
          <w:szCs w:val="40"/>
          <w:u w:color="000080"/>
          <w14:shadow w14:blurRad="25400" w14:dist="41592" w14:dir="2700000" w14:sx="100000" w14:sy="100000" w14:kx="0" w14:ky="0" w14:algn="tl">
            <w14:srgbClr w14:val="000000">
              <w14:alpha w14:val="50000"/>
            </w14:srgbClr>
          </w14:shadow>
        </w:rPr>
        <w:t xml:space="preserve"> Community Council</w:t>
      </w:r>
    </w:p>
    <w:p w14:paraId="30E1A13A" w14:textId="77777777" w:rsidR="00FB4C43" w:rsidRDefault="00000000">
      <w:pPr>
        <w:pStyle w:val="BodyA"/>
        <w:jc w:val="center"/>
        <w:rPr>
          <w:rFonts w:ascii="Arial" w:eastAsia="Arial" w:hAnsi="Arial" w:cs="Arial"/>
          <w:b/>
          <w:bCs/>
          <w:color w:val="000080"/>
          <w:sz w:val="32"/>
          <w:szCs w:val="32"/>
          <w:u w:color="000080"/>
        </w:rPr>
      </w:pPr>
      <w:r>
        <w:rPr>
          <w:rFonts w:ascii="Arial" w:hAnsi="Arial"/>
          <w:b/>
          <w:bCs/>
          <w:color w:val="000080"/>
          <w:sz w:val="32"/>
          <w:szCs w:val="32"/>
          <w:u w:color="000080"/>
        </w:rPr>
        <w:t xml:space="preserve"> </w:t>
      </w:r>
    </w:p>
    <w:p w14:paraId="5AF2E97D" w14:textId="77777777" w:rsidR="00FB4C43" w:rsidRDefault="00000000">
      <w:pPr>
        <w:pStyle w:val="BodyA"/>
        <w:jc w:val="center"/>
        <w:rPr>
          <w:sz w:val="32"/>
          <w:szCs w:val="32"/>
        </w:rPr>
      </w:pPr>
      <w:r>
        <w:rPr>
          <w:rFonts w:ascii="Arial" w:hAnsi="Arial"/>
          <w:b/>
          <w:bCs/>
          <w:color w:val="000080"/>
          <w:sz w:val="32"/>
          <w:szCs w:val="32"/>
          <w:u w:color="000080"/>
        </w:rPr>
        <w:t>Complaints Policy</w:t>
      </w:r>
    </w:p>
    <w:p w14:paraId="33F43BD3" w14:textId="77777777" w:rsidR="00FB4C43" w:rsidRDefault="00FB4C43">
      <w:pPr>
        <w:pStyle w:val="Body"/>
        <w:rPr>
          <w:rFonts w:ascii="Comic Sans MS" w:eastAsia="Comic Sans MS" w:hAnsi="Comic Sans MS" w:cs="Comic Sans MS"/>
        </w:rPr>
      </w:pPr>
    </w:p>
    <w:p w14:paraId="3BA7D835" w14:textId="77777777" w:rsidR="00FB4C43" w:rsidRDefault="00000000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 xml:space="preserve">Ceiriog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Ucha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Community Council aims to handle complaints quickly, effectively and in a fair and honest way.</w:t>
      </w:r>
    </w:p>
    <w:p w14:paraId="311E38D4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6F76F31B" w14:textId="77777777" w:rsidR="00FB4C43" w:rsidRDefault="00000000">
      <w:pPr>
        <w:pStyle w:val="Body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lang w:val="en-US"/>
        </w:rPr>
        <w:t>What is Covered by this Policy</w:t>
      </w:r>
    </w:p>
    <w:p w14:paraId="415947B2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19205F4B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The definition of a complaint</w:t>
      </w:r>
    </w:p>
    <w:p w14:paraId="09F47BBE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Who can make a complaint</w:t>
      </w:r>
    </w:p>
    <w:p w14:paraId="033BE40C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 xml:space="preserve"> How a complaint can be made</w:t>
      </w:r>
    </w:p>
    <w:p w14:paraId="2BA8406E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The complaints process</w:t>
      </w:r>
    </w:p>
    <w:p w14:paraId="70BC8BE9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Confidentiality</w:t>
      </w:r>
    </w:p>
    <w:p w14:paraId="0C505339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Vexatious complaints</w:t>
      </w:r>
    </w:p>
    <w:p w14:paraId="009562A4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Complaints about contractors</w:t>
      </w:r>
    </w:p>
    <w:p w14:paraId="7DF5D224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Equalities statement</w:t>
      </w:r>
    </w:p>
    <w:p w14:paraId="5A8BA17E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Matters that are outside of the policy</w:t>
      </w:r>
    </w:p>
    <w:p w14:paraId="39BF523D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7BC2C479" w14:textId="77777777" w:rsidR="00FB4C43" w:rsidRDefault="00000000">
      <w:pPr>
        <w:pStyle w:val="Body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lang w:val="en-US"/>
        </w:rPr>
        <w:t>The Definition of a Complaint</w:t>
      </w:r>
    </w:p>
    <w:p w14:paraId="79F85FBF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487E2416" w14:textId="77777777" w:rsidR="00FB4C43" w:rsidRDefault="00000000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 xml:space="preserve">A complaint is an expression of dissatisfaction about the council's action or lack of action or about the standard of a service, whether the action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taken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or the service was provided by the council itself or a body acting on behalf of the council.</w:t>
      </w:r>
    </w:p>
    <w:p w14:paraId="2A3B4A04" w14:textId="77777777" w:rsidR="00FB4C43" w:rsidRDefault="00000000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 xml:space="preserve">A complaint is not an initial request for a service to be delivered. </w:t>
      </w:r>
    </w:p>
    <w:p w14:paraId="3F93561E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125B8E80" w14:textId="77777777" w:rsidR="00FB4C43" w:rsidRDefault="00000000">
      <w:pPr>
        <w:pStyle w:val="Body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lang w:val="en-US"/>
        </w:rPr>
        <w:t>Who Can Make a Complaint</w:t>
      </w:r>
    </w:p>
    <w:p w14:paraId="5D76708E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23C8F04C" w14:textId="77777777" w:rsidR="00FB4C43" w:rsidRDefault="00000000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Any member of the public or their representatives, staff, businesses, public and voluntary bodies can make a complaint about the council.</w:t>
      </w:r>
    </w:p>
    <w:p w14:paraId="6EB75EFC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0BC3DF6A" w14:textId="77777777" w:rsidR="00FB4C43" w:rsidRDefault="00000000">
      <w:pPr>
        <w:pStyle w:val="Body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lang w:val="en-US"/>
        </w:rPr>
        <w:t>How a Complaint Can be Made</w:t>
      </w:r>
    </w:p>
    <w:p w14:paraId="745E8E57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6A879F95" w14:textId="77777777" w:rsidR="00FB4C43" w:rsidRDefault="00000000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A complaint can be made in the following ways:</w:t>
      </w:r>
    </w:p>
    <w:p w14:paraId="7001FA42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16EA9BBB" w14:textId="77777777" w:rsidR="00FB4C43" w:rsidRDefault="00000000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 xml:space="preserve">The Clerk, </w:t>
      </w:r>
    </w:p>
    <w:p w14:paraId="4165222F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5FDD4954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4752F6B4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54CF3367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2BF3D25B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The complainant must set out his/her complaint in writing or email to the Clerk.</w:t>
      </w:r>
    </w:p>
    <w:p w14:paraId="43D9C207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lastRenderedPageBreak/>
        <w:t xml:space="preserve">  The Clerk will aim to acknowledge receipt of the written complaint within 5 working days.</w:t>
      </w:r>
    </w:p>
    <w:p w14:paraId="13F55FA3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The Clerk will forward the written complaint to the Chair or Vice Chair for consideration by a panel of at least 3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councillors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>, where a panel is necessary. The Chair of the Council and the Clerk will use their discretion to decide whether a complaint is a matter for the whole council.</w:t>
      </w:r>
    </w:p>
    <w:p w14:paraId="4762A291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The council aims to make their decision within 15 working days. If this cannot be done, the Clerk will inform the complainant of progress.</w:t>
      </w:r>
    </w:p>
    <w:p w14:paraId="2E0370EA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The Clerk will notify the complainant of actions carried out and resolutions reached.</w:t>
      </w:r>
    </w:p>
    <w:p w14:paraId="550F8B7C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If the complaint is not resolved to the complainant</w:t>
      </w:r>
      <w:r>
        <w:rPr>
          <w:rFonts w:ascii="Comic Sans MS" w:hAnsi="Comic Sans MS"/>
          <w:sz w:val="24"/>
          <w:szCs w:val="24"/>
          <w:rtl/>
        </w:rPr>
        <w:t>’</w:t>
      </w:r>
      <w:r>
        <w:rPr>
          <w:rFonts w:ascii="Comic Sans MS" w:hAnsi="Comic Sans MS"/>
          <w:sz w:val="24"/>
          <w:szCs w:val="24"/>
          <w:lang w:val="en-US"/>
        </w:rPr>
        <w:t>s satisfaction, they will be advised that if they wish to take the matter further than may contact the Ombudsman.</w:t>
      </w:r>
    </w:p>
    <w:p w14:paraId="50670304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1AEB8AAB" w14:textId="77777777" w:rsidR="00FB4C43" w:rsidRDefault="00000000">
      <w:pPr>
        <w:pStyle w:val="Body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lang w:val="en-US"/>
        </w:rPr>
        <w:t>Confidentiality</w:t>
      </w:r>
    </w:p>
    <w:p w14:paraId="59339045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2A329237" w14:textId="77777777" w:rsidR="00FB4C43" w:rsidRDefault="00000000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 xml:space="preserve">All complaints are treated with confidentiality. </w:t>
      </w:r>
    </w:p>
    <w:p w14:paraId="71201813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774897C5" w14:textId="77777777" w:rsidR="00FB4C43" w:rsidRDefault="00000000">
      <w:pPr>
        <w:pStyle w:val="Body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lang w:val="en-US"/>
        </w:rPr>
        <w:t>Aggressive or Obsessive Complaints</w:t>
      </w:r>
    </w:p>
    <w:p w14:paraId="36F35EF9" w14:textId="77777777" w:rsidR="00FB4C43" w:rsidRDefault="00FB4C43">
      <w:pPr>
        <w:pStyle w:val="Body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14:paraId="318F3A6B" w14:textId="77777777" w:rsidR="00FB4C43" w:rsidRDefault="00000000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 xml:space="preserve">The council wants to deal fairly and honestly with complainants and ensure that other people or the council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as a whole do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not suffer from vexatious complaints. </w:t>
      </w:r>
    </w:p>
    <w:p w14:paraId="5EC0EB0B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2A05EC79" w14:textId="77777777" w:rsidR="00FB4C43" w:rsidRDefault="00000000">
      <w:pPr>
        <w:pStyle w:val="Body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lang w:val="en-US"/>
        </w:rPr>
        <w:t>Complaints About Contractors</w:t>
      </w:r>
    </w:p>
    <w:p w14:paraId="404DB1E1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7FADC8FF" w14:textId="77777777" w:rsidR="00FB4C43" w:rsidRDefault="00000000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 xml:space="preserve">The Council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recognises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complaints regarding the Council</w:t>
      </w:r>
      <w:r>
        <w:rPr>
          <w:rFonts w:ascii="Comic Sans MS" w:hAnsi="Comic Sans MS"/>
          <w:sz w:val="24"/>
          <w:szCs w:val="24"/>
          <w:rtl/>
        </w:rPr>
        <w:t>’</w:t>
      </w:r>
      <w:r>
        <w:rPr>
          <w:rFonts w:ascii="Comic Sans MS" w:hAnsi="Comic Sans MS"/>
          <w:sz w:val="24"/>
          <w:szCs w:val="24"/>
          <w:lang w:val="en-US"/>
        </w:rPr>
        <w:t xml:space="preserve">s contractors, and any organisation contracted to work for the Council, and will seek to resolve such complaints. The Council will forward complaints received in respect of other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organisations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to the appropriate bodies.</w:t>
      </w:r>
    </w:p>
    <w:p w14:paraId="4904CAAF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57E072B7" w14:textId="77777777" w:rsidR="00FB4C43" w:rsidRDefault="00000000">
      <w:pPr>
        <w:pStyle w:val="Body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lang w:val="en-US"/>
        </w:rPr>
        <w:t>Equalities Statement</w:t>
      </w:r>
    </w:p>
    <w:p w14:paraId="589DB9D6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35EF1B0A" w14:textId="77777777" w:rsidR="00FB4C43" w:rsidRDefault="00000000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 xml:space="preserve">The Council aims to handle all complaints fairly and honestly regardless of who makes a complaint. The Council treats all members of the community equitably and will not show bias to any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particular individual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or group.</w:t>
      </w:r>
    </w:p>
    <w:p w14:paraId="30ED0F5F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117386F5" w14:textId="77777777" w:rsidR="00FB4C43" w:rsidRDefault="00000000">
      <w:pPr>
        <w:pStyle w:val="Body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lang w:val="en-US"/>
        </w:rPr>
        <w:t>Matters that are Outside the Policy</w:t>
      </w:r>
    </w:p>
    <w:p w14:paraId="180D1782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494B9A09" w14:textId="77777777" w:rsidR="00FB4C43" w:rsidRDefault="00000000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The following matters are not included in this policy:</w:t>
      </w:r>
    </w:p>
    <w:p w14:paraId="746133DE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500FBB5E" w14:textId="77777777" w:rsidR="00FB4C43" w:rsidRDefault="00000000">
      <w:pPr>
        <w:pStyle w:val="Body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Complaints which are subject to legal proceedings</w:t>
      </w:r>
    </w:p>
    <w:p w14:paraId="0693D866" w14:textId="77777777" w:rsidR="00FB4C43" w:rsidRDefault="00FB4C43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</w:p>
    <w:p w14:paraId="70E16CF6" w14:textId="77777777" w:rsidR="00FB4C43" w:rsidRDefault="00000000">
      <w:pPr>
        <w:pStyle w:val="Body"/>
        <w:jc w:val="right"/>
      </w:pPr>
      <w:r>
        <w:rPr>
          <w:rFonts w:ascii="Comic Sans MS" w:hAnsi="Comic Sans MS"/>
          <w:sz w:val="20"/>
          <w:szCs w:val="20"/>
          <w:lang w:val="en-US"/>
        </w:rPr>
        <w:t>Complaints policy/</w:t>
      </w:r>
      <w:proofErr w:type="spellStart"/>
      <w:r>
        <w:rPr>
          <w:rFonts w:ascii="Comic Sans MS" w:hAnsi="Comic Sans MS"/>
          <w:sz w:val="20"/>
          <w:szCs w:val="20"/>
          <w:lang w:val="en-US"/>
        </w:rPr>
        <w:t>klb</w:t>
      </w:r>
      <w:proofErr w:type="spellEnd"/>
      <w:r>
        <w:rPr>
          <w:rFonts w:ascii="Comic Sans MS" w:hAnsi="Comic Sans MS"/>
          <w:sz w:val="20"/>
          <w:szCs w:val="20"/>
          <w:lang w:val="en-US"/>
        </w:rPr>
        <w:t>/july2022</w:t>
      </w:r>
    </w:p>
    <w:sectPr w:rsidR="00FB4C4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6464" w14:textId="77777777" w:rsidR="00295B0E" w:rsidRDefault="00295B0E">
      <w:r>
        <w:separator/>
      </w:r>
    </w:p>
  </w:endnote>
  <w:endnote w:type="continuationSeparator" w:id="0">
    <w:p w14:paraId="283ADB39" w14:textId="77777777" w:rsidR="00295B0E" w:rsidRDefault="0029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7204" w14:textId="77777777" w:rsidR="00FB4C43" w:rsidRDefault="00FB4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B627" w14:textId="77777777" w:rsidR="00295B0E" w:rsidRDefault="00295B0E">
      <w:r>
        <w:separator/>
      </w:r>
    </w:p>
  </w:footnote>
  <w:footnote w:type="continuationSeparator" w:id="0">
    <w:p w14:paraId="7E4EC661" w14:textId="77777777" w:rsidR="00295B0E" w:rsidRDefault="0029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B371" w14:textId="77777777" w:rsidR="00FB4C43" w:rsidRDefault="00FB4C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4pt;height:90pt;visibility:visible" o:bullet="t">
        <v:imagedata r:id="rId1" o:title="Hardcover_bullet_black"/>
      </v:shape>
    </w:pict>
  </w:numPicBullet>
  <w:abstractNum w:abstractNumId="0" w15:restartNumberingAfterBreak="0">
    <w:nsid w:val="19864E19"/>
    <w:multiLevelType w:val="hybridMultilevel"/>
    <w:tmpl w:val="A2A29614"/>
    <w:numStyleLink w:val="Image"/>
  </w:abstractNum>
  <w:abstractNum w:abstractNumId="1" w15:restartNumberingAfterBreak="0">
    <w:nsid w:val="7CF937FE"/>
    <w:multiLevelType w:val="hybridMultilevel"/>
    <w:tmpl w:val="A2A29614"/>
    <w:styleLink w:val="Image"/>
    <w:lvl w:ilvl="0" w:tplc="F782EBE2">
      <w:start w:val="1"/>
      <w:numFmt w:val="bullet"/>
      <w:suff w:val="nothing"/>
      <w:lvlText w:val="•"/>
      <w:lvlPicBulletId w:val="0"/>
      <w:lvlJc w:val="left"/>
      <w:pPr>
        <w:ind w:left="1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1" w:tplc="DBB4231A">
      <w:start w:val="1"/>
      <w:numFmt w:val="bullet"/>
      <w:suff w:val="nothing"/>
      <w:lvlText w:val="•"/>
      <w:lvlPicBulletId w:val="0"/>
      <w:lvlJc w:val="left"/>
      <w:pPr>
        <w:ind w:left="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2" w:tplc="1A64D4B2">
      <w:start w:val="1"/>
      <w:numFmt w:val="bullet"/>
      <w:suff w:val="nothing"/>
      <w:lvlText w:val="•"/>
      <w:lvlPicBulletId w:val="0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3" w:tplc="6EDE9558">
      <w:start w:val="1"/>
      <w:numFmt w:val="bullet"/>
      <w:suff w:val="nothing"/>
      <w:lvlText w:val="•"/>
      <w:lvlPicBulletId w:val="0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4" w:tplc="F83CB5C4">
      <w:start w:val="1"/>
      <w:numFmt w:val="bullet"/>
      <w:suff w:val="nothing"/>
      <w:lvlText w:val="•"/>
      <w:lvlPicBulletId w:val="0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5" w:tplc="B186F5AA">
      <w:start w:val="1"/>
      <w:numFmt w:val="bullet"/>
      <w:suff w:val="nothing"/>
      <w:lvlText w:val="•"/>
      <w:lvlPicBulletId w:val="0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6" w:tplc="130615FE">
      <w:start w:val="1"/>
      <w:numFmt w:val="bullet"/>
      <w:suff w:val="nothing"/>
      <w:lvlText w:val="•"/>
      <w:lvlPicBulletId w:val="0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7" w:tplc="FF3C28C6">
      <w:start w:val="1"/>
      <w:numFmt w:val="bullet"/>
      <w:suff w:val="nothing"/>
      <w:lvlText w:val="•"/>
      <w:lvlPicBulletId w:val="0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8" w:tplc="B3648898">
      <w:start w:val="1"/>
      <w:numFmt w:val="bullet"/>
      <w:suff w:val="nothing"/>
      <w:lvlText w:val="•"/>
      <w:lvlPicBulletId w:val="0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</w:abstractNum>
  <w:num w:numId="1" w16cid:durableId="1970669686">
    <w:abstractNumId w:val="1"/>
  </w:num>
  <w:num w:numId="2" w16cid:durableId="155018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43"/>
    <w:rsid w:val="00295B0E"/>
    <w:rsid w:val="00564B3C"/>
    <w:rsid w:val="00FB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6A1E"/>
  <w15:docId w15:val="{C59ACE07-EFC5-44C1-9DE0-1F3305F0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age">
    <w:name w:val="Imag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matile</dc:creator>
  <cp:lastModifiedBy>miles matile</cp:lastModifiedBy>
  <cp:revision>2</cp:revision>
  <dcterms:created xsi:type="dcterms:W3CDTF">2022-09-22T16:51:00Z</dcterms:created>
  <dcterms:modified xsi:type="dcterms:W3CDTF">2022-09-22T16:51:00Z</dcterms:modified>
</cp:coreProperties>
</file>